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D33D" w14:textId="77777777" w:rsidR="002659FA" w:rsidRDefault="002659FA" w:rsidP="003D1A8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261B">
        <w:rPr>
          <w:rFonts w:ascii="Times New Roman" w:hAnsi="Times New Roman" w:cs="Times New Roman"/>
          <w:b/>
          <w:bCs/>
          <w:sz w:val="40"/>
          <w:szCs w:val="40"/>
        </w:rPr>
        <w:t>Education Expenses</w:t>
      </w:r>
      <w:r w:rsidR="00381324">
        <w:rPr>
          <w:rFonts w:ascii="Times New Roman" w:hAnsi="Times New Roman" w:cs="Times New Roman"/>
          <w:b/>
          <w:bCs/>
          <w:sz w:val="40"/>
          <w:szCs w:val="40"/>
        </w:rPr>
        <w:t xml:space="preserve"> – How to Guide</w:t>
      </w:r>
    </w:p>
    <w:p w14:paraId="75E9ADD6" w14:textId="77777777" w:rsidR="00B56348" w:rsidRPr="003F261B" w:rsidRDefault="00B56348" w:rsidP="003D1A8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0BEF36A" w14:textId="77777777" w:rsidR="00C85641" w:rsidRPr="00B56348" w:rsidRDefault="00C85641" w:rsidP="00B56348">
      <w:pPr>
        <w:spacing w:after="0"/>
        <w:rPr>
          <w:rFonts w:ascii="Times New Roman" w:hAnsi="Times New Roman" w:cs="Times New Roman"/>
          <w:sz w:val="36"/>
          <w:szCs w:val="36"/>
          <w:highlight w:val="yellow"/>
        </w:rPr>
      </w:pPr>
      <w:r w:rsidRPr="00B56348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Who Gets the Credit?</w:t>
      </w:r>
    </w:p>
    <w:p w14:paraId="588CE8F9" w14:textId="77777777" w:rsidR="00C85641" w:rsidRPr="00B56348" w:rsidRDefault="00C85641" w:rsidP="00B563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D26C87" w14:textId="77777777" w:rsidR="00C85641" w:rsidRPr="00B56348" w:rsidRDefault="00C85641" w:rsidP="00B5634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5634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Whoever claims the student’s personal exemption qualifies to claim the credit.  </w:t>
      </w:r>
      <w:r w:rsidR="002A3F9C" w:rsidRPr="00B5634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</w:t>
      </w:r>
      <w:r w:rsidRPr="00B5634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This is usually the parent</w:t>
      </w:r>
      <w:r w:rsidR="00057DDC" w:rsidRPr="00B5634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2A3F9C" w:rsidRPr="00B5634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</w:p>
    <w:p w14:paraId="139A493E" w14:textId="77777777" w:rsidR="00C85641" w:rsidRPr="00B56348" w:rsidRDefault="00C85641" w:rsidP="002A3F9C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0F88CF8" w14:textId="77777777" w:rsidR="00C85641" w:rsidRPr="00B56348" w:rsidRDefault="00C85641" w:rsidP="00B5634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5634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Scholarship and/or Grant income is always reported on the student’s return.</w:t>
      </w:r>
    </w:p>
    <w:p w14:paraId="7A44B778" w14:textId="77777777" w:rsidR="00C85641" w:rsidRPr="005627F6" w:rsidRDefault="00C85641" w:rsidP="00281C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F6B55" w14:textId="77777777" w:rsidR="00B80719" w:rsidRDefault="00B80719" w:rsidP="00281CF6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10575B8" w14:textId="77777777" w:rsidR="002659FA" w:rsidRPr="00B80719" w:rsidRDefault="00B80719" w:rsidP="00281CF6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80719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PART 1: </w:t>
      </w:r>
      <w:r w:rsidR="002659FA" w:rsidRPr="00B80719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Do you have what you need</w:t>
      </w:r>
      <w:r w:rsidR="006626A3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to calculate the credit</w:t>
      </w:r>
      <w:r w:rsidR="006B2D35" w:rsidRPr="00B80719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?</w:t>
      </w:r>
    </w:p>
    <w:p w14:paraId="5981E584" w14:textId="77777777" w:rsidR="006B2D35" w:rsidRPr="006B2D35" w:rsidRDefault="006B2D35" w:rsidP="00281C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ED257" w14:textId="77777777" w:rsidR="006B2D35" w:rsidRPr="00FB22EE" w:rsidRDefault="006B2D35" w:rsidP="00281C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22EE">
        <w:rPr>
          <w:rFonts w:ascii="Times New Roman" w:hAnsi="Times New Roman" w:cs="Times New Roman"/>
          <w:sz w:val="32"/>
          <w:szCs w:val="32"/>
          <w:highlight w:val="yellow"/>
        </w:rPr>
        <w:t xml:space="preserve">There are </w:t>
      </w:r>
      <w:r w:rsidRPr="00FB22EE">
        <w:rPr>
          <w:rFonts w:ascii="Times New Roman" w:hAnsi="Times New Roman" w:cs="Times New Roman"/>
          <w:b/>
          <w:sz w:val="32"/>
          <w:szCs w:val="32"/>
          <w:highlight w:val="yellow"/>
        </w:rPr>
        <w:t>3 items you need</w:t>
      </w:r>
      <w:r w:rsidRPr="00FB22EE">
        <w:rPr>
          <w:rFonts w:ascii="Times New Roman" w:hAnsi="Times New Roman" w:cs="Times New Roman"/>
          <w:sz w:val="32"/>
          <w:szCs w:val="32"/>
          <w:highlight w:val="yellow"/>
        </w:rPr>
        <w:t xml:space="preserve"> to</w:t>
      </w:r>
      <w:r w:rsidR="00A07454" w:rsidRPr="00FB22EE">
        <w:rPr>
          <w:rFonts w:ascii="Times New Roman" w:hAnsi="Times New Roman" w:cs="Times New Roman"/>
          <w:sz w:val="32"/>
          <w:szCs w:val="32"/>
          <w:highlight w:val="yellow"/>
        </w:rPr>
        <w:t xml:space="preserve"> have</w:t>
      </w:r>
      <w:r w:rsidRPr="00FB22EE">
        <w:rPr>
          <w:rFonts w:ascii="Times New Roman" w:hAnsi="Times New Roman" w:cs="Times New Roman"/>
          <w:sz w:val="32"/>
          <w:szCs w:val="32"/>
          <w:highlight w:val="yellow"/>
        </w:rPr>
        <w:t xml:space="preserve"> in order to </w:t>
      </w:r>
      <w:r w:rsidR="00011665" w:rsidRPr="00FB22EE">
        <w:rPr>
          <w:rFonts w:ascii="Times New Roman" w:hAnsi="Times New Roman" w:cs="Times New Roman"/>
          <w:sz w:val="32"/>
          <w:szCs w:val="32"/>
          <w:highlight w:val="yellow"/>
        </w:rPr>
        <w:t>a</w:t>
      </w:r>
      <w:r w:rsidR="00696C57" w:rsidRPr="00FB22EE">
        <w:rPr>
          <w:rFonts w:ascii="Times New Roman" w:hAnsi="Times New Roman" w:cs="Times New Roman"/>
          <w:sz w:val="32"/>
          <w:szCs w:val="32"/>
          <w:highlight w:val="yellow"/>
        </w:rPr>
        <w:t>ddress education expenses</w:t>
      </w:r>
      <w:r w:rsidR="00281CF6" w:rsidRPr="00FB22EE">
        <w:rPr>
          <w:rFonts w:ascii="Times New Roman" w:hAnsi="Times New Roman" w:cs="Times New Roman"/>
          <w:sz w:val="32"/>
          <w:szCs w:val="32"/>
          <w:highlight w:val="yellow"/>
        </w:rPr>
        <w:t>:</w:t>
      </w:r>
    </w:p>
    <w:p w14:paraId="55E84831" w14:textId="77777777" w:rsidR="00566809" w:rsidRPr="003D1A80" w:rsidRDefault="00566809" w:rsidP="003D1A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671EB" w14:textId="77777777" w:rsidR="00566809" w:rsidRPr="003D1A80" w:rsidRDefault="00566809" w:rsidP="003D1A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D105A" w14:textId="77777777" w:rsidR="00566809" w:rsidRPr="0081160B" w:rsidRDefault="00281CF6" w:rsidP="003D1A8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1160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Item 1:</w:t>
      </w:r>
      <w:r w:rsidRPr="008116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6809" w:rsidRPr="0081160B">
        <w:rPr>
          <w:rFonts w:ascii="Times New Roman" w:hAnsi="Times New Roman" w:cs="Times New Roman"/>
          <w:b/>
          <w:bCs/>
          <w:sz w:val="32"/>
          <w:szCs w:val="32"/>
        </w:rPr>
        <w:t>Account Statement from the School</w:t>
      </w:r>
    </w:p>
    <w:p w14:paraId="4D990737" w14:textId="77777777" w:rsidR="003D1A80" w:rsidRPr="008C3B4D" w:rsidRDefault="003D1A80" w:rsidP="003D1A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69D81" w14:textId="77777777" w:rsidR="00566809" w:rsidRDefault="00566809" w:rsidP="003D1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>T</w:t>
      </w: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he student account statement shows tuition, fees and other expense payments </w:t>
      </w:r>
      <w:r w:rsidR="00A07454">
        <w:rPr>
          <w:rFonts w:ascii="Times New Roman" w:eastAsia="Times New Roman" w:hAnsi="Times New Roman" w:cs="Times New Roman"/>
          <w:color w:val="313537"/>
          <w:sz w:val="24"/>
          <w:szCs w:val="24"/>
        </w:rPr>
        <w:t>charged</w:t>
      </w: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by the school for the student and reflects any payments made regardless of the payment’s origin.  </w:t>
      </w:r>
    </w:p>
    <w:p w14:paraId="32C50D25" w14:textId="77777777" w:rsidR="003D1A80" w:rsidRDefault="003D1A80" w:rsidP="003D1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</w:rPr>
      </w:pPr>
    </w:p>
    <w:p w14:paraId="4C960F85" w14:textId="77777777" w:rsidR="00566809" w:rsidRPr="00696C57" w:rsidRDefault="00566809" w:rsidP="003D1A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The information from the account statement is </w:t>
      </w:r>
      <w:r w:rsidR="001E1A77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the primary source of information </w:t>
      </w: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>used to complete the education worksheet</w:t>
      </w:r>
      <w:r w:rsidR="00A07454">
        <w:rPr>
          <w:rFonts w:ascii="Times New Roman" w:eastAsia="Times New Roman" w:hAnsi="Times New Roman" w:cs="Times New Roman"/>
          <w:color w:val="313537"/>
          <w:sz w:val="24"/>
          <w:szCs w:val="24"/>
        </w:rPr>
        <w:t>.</w:t>
      </w: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</w:t>
      </w:r>
      <w:r w:rsidR="00A07454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It </w:t>
      </w: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>will calculate if the</w:t>
      </w: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>re</w:t>
      </w: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is a credit available</w:t>
      </w: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(for who</w:t>
      </w:r>
      <w:r w:rsidR="00A07454">
        <w:rPr>
          <w:rFonts w:ascii="Times New Roman" w:eastAsia="Times New Roman" w:hAnsi="Times New Roman" w:cs="Times New Roman"/>
          <w:color w:val="31353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>ever claims the student)</w:t>
      </w: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</w:t>
      </w:r>
      <w:r w:rsidR="00A07454">
        <w:rPr>
          <w:rFonts w:ascii="Times New Roman" w:eastAsia="Times New Roman" w:hAnsi="Times New Roman" w:cs="Times New Roman"/>
          <w:color w:val="313537"/>
          <w:sz w:val="24"/>
          <w:szCs w:val="24"/>
        </w:rPr>
        <w:t>and/</w:t>
      </w: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>or income</w:t>
      </w: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to be reported on the student’s return</w:t>
      </w:r>
      <w:r w:rsidRPr="00696C57">
        <w:rPr>
          <w:rFonts w:ascii="Times New Roman" w:eastAsia="Times New Roman" w:hAnsi="Times New Roman" w:cs="Times New Roman"/>
          <w:color w:val="313537"/>
          <w:sz w:val="24"/>
          <w:szCs w:val="24"/>
        </w:rPr>
        <w:t>.</w:t>
      </w:r>
    </w:p>
    <w:p w14:paraId="33DE524F" w14:textId="77777777" w:rsidR="00696C57" w:rsidRDefault="00696C57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8773D" w14:textId="77777777" w:rsidR="003D1A80" w:rsidRPr="0081160B" w:rsidRDefault="003D1A80" w:rsidP="003D1A8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6D3577F" w14:textId="77777777" w:rsidR="000D2F3F" w:rsidRPr="0081160B" w:rsidRDefault="00281CF6" w:rsidP="003D1A8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1160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Item 2:</w:t>
      </w:r>
      <w:r w:rsidRPr="008116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3D0A3D90" w:rsidRPr="0081160B">
        <w:rPr>
          <w:rFonts w:ascii="Times New Roman" w:hAnsi="Times New Roman" w:cs="Times New Roman"/>
          <w:b/>
          <w:bCs/>
          <w:sz w:val="32"/>
          <w:szCs w:val="32"/>
        </w:rPr>
        <w:t>Form 1098-T</w:t>
      </w:r>
    </w:p>
    <w:p w14:paraId="14D07230" w14:textId="77777777" w:rsidR="00696C57" w:rsidRPr="00696C57" w:rsidRDefault="00696C57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9671E" w14:textId="77777777" w:rsidR="006B2D35" w:rsidRPr="00696C57" w:rsidRDefault="000D2F3F" w:rsidP="003D1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C57">
        <w:rPr>
          <w:rFonts w:ascii="Times New Roman" w:hAnsi="Times New Roman" w:cs="Times New Roman"/>
          <w:sz w:val="24"/>
          <w:szCs w:val="24"/>
        </w:rPr>
        <w:t xml:space="preserve">This form is issued by the school and reflects expenses paid </w:t>
      </w:r>
      <w:r w:rsidR="001513A6">
        <w:rPr>
          <w:rFonts w:ascii="Times New Roman" w:hAnsi="Times New Roman" w:cs="Times New Roman"/>
          <w:sz w:val="24"/>
          <w:szCs w:val="24"/>
        </w:rPr>
        <w:t xml:space="preserve">to the school </w:t>
      </w:r>
      <w:r w:rsidRPr="00696C57">
        <w:rPr>
          <w:rFonts w:ascii="Times New Roman" w:hAnsi="Times New Roman" w:cs="Times New Roman"/>
          <w:sz w:val="24"/>
          <w:szCs w:val="24"/>
        </w:rPr>
        <w:t>and scholarships administered by the school</w:t>
      </w:r>
      <w:r w:rsidR="00011665">
        <w:rPr>
          <w:rFonts w:ascii="Times New Roman" w:hAnsi="Times New Roman" w:cs="Times New Roman"/>
          <w:sz w:val="24"/>
          <w:szCs w:val="24"/>
        </w:rPr>
        <w:t>.</w:t>
      </w:r>
    </w:p>
    <w:p w14:paraId="32B5AEE9" w14:textId="77777777" w:rsidR="00696C57" w:rsidRDefault="00696C57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3DF48" w14:textId="77777777" w:rsidR="000D2F3F" w:rsidRDefault="3D0A3D90" w:rsidP="003D1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3D0A3D90">
        <w:rPr>
          <w:rFonts w:ascii="Times New Roman" w:hAnsi="Times New Roman" w:cs="Times New Roman"/>
          <w:sz w:val="24"/>
          <w:szCs w:val="24"/>
        </w:rPr>
        <w:t xml:space="preserve">The expenses listed in box 1 of </w:t>
      </w:r>
      <w:hyperlink r:id="rId5" w:history="1">
        <w:r w:rsidRPr="001F03B3">
          <w:rPr>
            <w:rStyle w:val="Hyperlink"/>
            <w:rFonts w:ascii="Times New Roman" w:hAnsi="Times New Roman" w:cs="Times New Roman"/>
            <w:sz w:val="24"/>
            <w:szCs w:val="24"/>
          </w:rPr>
          <w:t>Form 1098-T</w:t>
        </w:r>
      </w:hyperlink>
      <w:r w:rsidRPr="3D0A3D90">
        <w:rPr>
          <w:rFonts w:ascii="Times New Roman" w:hAnsi="Times New Roman" w:cs="Times New Roman"/>
          <w:sz w:val="24"/>
          <w:szCs w:val="24"/>
        </w:rPr>
        <w:t xml:space="preserve"> include non-qualified expenses so the amount in box 1 of the form</w:t>
      </w:r>
      <w:r w:rsidR="00A07454">
        <w:rPr>
          <w:rFonts w:ascii="Times New Roman" w:hAnsi="Times New Roman" w:cs="Times New Roman"/>
          <w:sz w:val="24"/>
          <w:szCs w:val="24"/>
        </w:rPr>
        <w:t>.  This amount</w:t>
      </w:r>
      <w:r w:rsidRPr="3D0A3D90">
        <w:rPr>
          <w:rFonts w:ascii="Times New Roman" w:hAnsi="Times New Roman" w:cs="Times New Roman"/>
          <w:sz w:val="24"/>
          <w:szCs w:val="24"/>
        </w:rPr>
        <w:t xml:space="preserve"> is </w:t>
      </w:r>
      <w:r w:rsidR="001E1A77">
        <w:rPr>
          <w:rFonts w:ascii="Times New Roman" w:hAnsi="Times New Roman" w:cs="Times New Roman"/>
          <w:b/>
          <w:bCs/>
          <w:sz w:val="24"/>
          <w:szCs w:val="24"/>
        </w:rPr>
        <w:t>NOT USED</w:t>
      </w:r>
      <w:r w:rsidRPr="3D0A3D90">
        <w:rPr>
          <w:rFonts w:ascii="Times New Roman" w:hAnsi="Times New Roman" w:cs="Times New Roman"/>
          <w:sz w:val="24"/>
          <w:szCs w:val="24"/>
        </w:rPr>
        <w:t xml:space="preserve"> as qualifying expenses for the credit or </w:t>
      </w:r>
      <w:r w:rsidR="00A07454">
        <w:rPr>
          <w:rFonts w:ascii="Times New Roman" w:hAnsi="Times New Roman" w:cs="Times New Roman"/>
          <w:sz w:val="24"/>
          <w:szCs w:val="24"/>
        </w:rPr>
        <w:t xml:space="preserve">for </w:t>
      </w:r>
      <w:r w:rsidRPr="3D0A3D90">
        <w:rPr>
          <w:rFonts w:ascii="Times New Roman" w:hAnsi="Times New Roman" w:cs="Times New Roman"/>
          <w:sz w:val="24"/>
          <w:szCs w:val="24"/>
        </w:rPr>
        <w:t xml:space="preserve">reducing scholarship/grant income. </w:t>
      </w:r>
    </w:p>
    <w:p w14:paraId="5299C7AA" w14:textId="77777777" w:rsidR="00011665" w:rsidRDefault="00011665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D9DFF" w14:textId="77777777" w:rsidR="00696C57" w:rsidRPr="00696C57" w:rsidRDefault="3D0A3D90" w:rsidP="003D1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3D0A3D90">
        <w:rPr>
          <w:rFonts w:ascii="Times New Roman" w:hAnsi="Times New Roman" w:cs="Times New Roman"/>
          <w:sz w:val="24"/>
          <w:szCs w:val="24"/>
        </w:rPr>
        <w:t xml:space="preserve">The </w:t>
      </w:r>
      <w:r w:rsidR="001E1A77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Pr="3D0A3D90">
        <w:rPr>
          <w:rFonts w:ascii="Times New Roman" w:hAnsi="Times New Roman" w:cs="Times New Roman"/>
          <w:sz w:val="24"/>
          <w:szCs w:val="24"/>
        </w:rPr>
        <w:t xml:space="preserve"> information we use from the 1</w:t>
      </w:r>
      <w:r w:rsidR="005E68AD">
        <w:rPr>
          <w:rFonts w:ascii="Times New Roman" w:hAnsi="Times New Roman" w:cs="Times New Roman"/>
          <w:sz w:val="24"/>
          <w:szCs w:val="24"/>
        </w:rPr>
        <w:t>0</w:t>
      </w:r>
      <w:r w:rsidRPr="3D0A3D90">
        <w:rPr>
          <w:rFonts w:ascii="Times New Roman" w:hAnsi="Times New Roman" w:cs="Times New Roman"/>
          <w:sz w:val="24"/>
          <w:szCs w:val="24"/>
        </w:rPr>
        <w:t xml:space="preserve">98-T is the name, </w:t>
      </w:r>
      <w:r w:rsidR="00A07454" w:rsidRPr="3D0A3D90">
        <w:rPr>
          <w:rFonts w:ascii="Times New Roman" w:hAnsi="Times New Roman" w:cs="Times New Roman"/>
          <w:sz w:val="24"/>
          <w:szCs w:val="24"/>
        </w:rPr>
        <w:t>address,</w:t>
      </w:r>
      <w:r w:rsidRPr="3D0A3D90">
        <w:rPr>
          <w:rFonts w:ascii="Times New Roman" w:hAnsi="Times New Roman" w:cs="Times New Roman"/>
          <w:sz w:val="24"/>
          <w:szCs w:val="24"/>
        </w:rPr>
        <w:t xml:space="preserve"> and EIN of the institution and if the student is more than half</w:t>
      </w:r>
      <w:r w:rsidR="00A07454">
        <w:rPr>
          <w:rFonts w:ascii="Times New Roman" w:hAnsi="Times New Roman" w:cs="Times New Roman"/>
          <w:sz w:val="24"/>
          <w:szCs w:val="24"/>
        </w:rPr>
        <w:t>-</w:t>
      </w:r>
      <w:r w:rsidRPr="3D0A3D90">
        <w:rPr>
          <w:rFonts w:ascii="Times New Roman" w:hAnsi="Times New Roman" w:cs="Times New Roman"/>
          <w:sz w:val="24"/>
          <w:szCs w:val="24"/>
        </w:rPr>
        <w:t>time.</w:t>
      </w:r>
    </w:p>
    <w:p w14:paraId="03F3264B" w14:textId="77777777" w:rsidR="00696C57" w:rsidRDefault="00696C57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0B908" w14:textId="77777777" w:rsidR="001E1A77" w:rsidRDefault="001E1A77" w:rsidP="003D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 1098-T with entries in box 4 or 6 refer to the document on the </w:t>
      </w:r>
      <w:r w:rsidR="00432942">
        <w:rPr>
          <w:rFonts w:ascii="Times New Roman" w:hAnsi="Times New Roman" w:cs="Times New Roman"/>
          <w:sz w:val="24"/>
          <w:szCs w:val="24"/>
        </w:rPr>
        <w:t xml:space="preserve">FC Tax Season Resource Page </w:t>
      </w:r>
      <w:r>
        <w:rPr>
          <w:rFonts w:ascii="Times New Roman" w:hAnsi="Times New Roman" w:cs="Times New Roman"/>
          <w:sz w:val="24"/>
          <w:szCs w:val="24"/>
        </w:rPr>
        <w:t xml:space="preserve">titled </w:t>
      </w:r>
      <w:hyperlink r:id="rId6" w:history="1">
        <w:r w:rsidRPr="001E1A77">
          <w:rPr>
            <w:rStyle w:val="Hyperlink"/>
            <w:rFonts w:ascii="Times New Roman" w:hAnsi="Times New Roman" w:cs="Times New Roman"/>
            <w:sz w:val="24"/>
            <w:szCs w:val="24"/>
          </w:rPr>
          <w:t>Boxes 4 or 6: When is a 1098-T out of scope?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guidance on when these 1098-Ts need to be referred to Special Tax Services.</w:t>
      </w:r>
    </w:p>
    <w:p w14:paraId="76971AB4" w14:textId="77777777" w:rsidR="001E1A77" w:rsidRDefault="001E1A77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87171" w14:textId="77777777" w:rsidR="001513A6" w:rsidRDefault="001513A6" w:rsidP="003D1A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4ADE0" w14:textId="77777777" w:rsidR="00A07454" w:rsidRDefault="00A07454" w:rsidP="003D1A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F628F" w14:textId="77777777" w:rsidR="00A07454" w:rsidRDefault="00A07454" w:rsidP="003D1A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4EF47" w14:textId="77777777" w:rsidR="00696C57" w:rsidRPr="0081160B" w:rsidRDefault="009C68E3" w:rsidP="003D1A8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1160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Item 3:</w:t>
      </w:r>
      <w:r w:rsidRPr="008116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2D35" w:rsidRPr="0081160B">
        <w:rPr>
          <w:rFonts w:ascii="Times New Roman" w:hAnsi="Times New Roman" w:cs="Times New Roman"/>
          <w:b/>
          <w:bCs/>
          <w:sz w:val="32"/>
          <w:szCs w:val="32"/>
        </w:rPr>
        <w:t xml:space="preserve">Other </w:t>
      </w:r>
      <w:r w:rsidR="00844854" w:rsidRPr="0081160B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6B2D35" w:rsidRPr="0081160B">
        <w:rPr>
          <w:rFonts w:ascii="Times New Roman" w:hAnsi="Times New Roman" w:cs="Times New Roman"/>
          <w:b/>
          <w:bCs/>
          <w:sz w:val="32"/>
          <w:szCs w:val="32"/>
        </w:rPr>
        <w:t xml:space="preserve">xpenses </w:t>
      </w:r>
    </w:p>
    <w:p w14:paraId="15AC3CC7" w14:textId="77777777" w:rsidR="00696C57" w:rsidRDefault="00696C57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46ACC" w14:textId="77777777" w:rsidR="00FD21B8" w:rsidRDefault="00FD21B8" w:rsidP="003D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expenses will not appear on the account statement and are provided by the client during the interview.</w:t>
      </w:r>
    </w:p>
    <w:p w14:paraId="3DA1D90B" w14:textId="77777777" w:rsidR="00FD21B8" w:rsidRDefault="00FD21B8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05909" w14:textId="77777777" w:rsidR="00566809" w:rsidRDefault="00C75F4A" w:rsidP="003D1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related expenses, such as fees, books, supplies and equipment that are required for the courses at the school.  These items must be required of </w:t>
      </w:r>
      <w:r w:rsidRPr="00A07454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students in </w:t>
      </w:r>
      <w:r w:rsidR="0001166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course.  </w:t>
      </w:r>
    </w:p>
    <w:p w14:paraId="5F34602C" w14:textId="77777777" w:rsidR="00566809" w:rsidRDefault="00566809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A50C5" w14:textId="77777777" w:rsidR="00C75F4A" w:rsidRDefault="3D0A3D90" w:rsidP="003D1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3D0A3D90">
        <w:rPr>
          <w:rFonts w:ascii="Times New Roman" w:hAnsi="Times New Roman" w:cs="Times New Roman"/>
          <w:sz w:val="24"/>
          <w:szCs w:val="24"/>
        </w:rPr>
        <w:t xml:space="preserve">Computers do not qualify unless </w:t>
      </w:r>
      <w:r w:rsidR="005E68AD">
        <w:rPr>
          <w:rFonts w:ascii="Times New Roman" w:hAnsi="Times New Roman" w:cs="Times New Roman"/>
          <w:sz w:val="24"/>
          <w:szCs w:val="24"/>
        </w:rPr>
        <w:t>they are</w:t>
      </w:r>
      <w:r w:rsidRPr="3D0A3D90">
        <w:rPr>
          <w:rFonts w:ascii="Times New Roman" w:hAnsi="Times New Roman" w:cs="Times New Roman"/>
          <w:sz w:val="24"/>
          <w:szCs w:val="24"/>
        </w:rPr>
        <w:t xml:space="preserve"> required for enrollment or specified in the syllabus as a requirement for the course.</w:t>
      </w:r>
    </w:p>
    <w:p w14:paraId="5ED99F22" w14:textId="77777777" w:rsidR="006B2D35" w:rsidRDefault="006B2D35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AC812" w14:textId="77777777" w:rsidR="0044598D" w:rsidRPr="0044598D" w:rsidRDefault="0044598D" w:rsidP="004459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598D">
        <w:rPr>
          <w:rFonts w:ascii="Times New Roman" w:hAnsi="Times New Roman" w:cs="Times New Roman"/>
          <w:bCs/>
          <w:sz w:val="24"/>
          <w:szCs w:val="24"/>
        </w:rPr>
        <w:t xml:space="preserve">Be sure to reference the FC document </w:t>
      </w:r>
      <w:hyperlink r:id="rId7" w:tgtFrame="_blank" w:history="1">
        <w:r w:rsidRPr="0044598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What fees are qualified expenses?</w:t>
        </w:r>
      </w:hyperlink>
      <w:r w:rsidRPr="0044598D"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 and IRS Pub </w:t>
      </w:r>
      <w:r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>970 Tax Benefits for education</w:t>
      </w:r>
      <w:r w:rsidRPr="0044598D"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, </w:t>
      </w:r>
      <w:r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>chapter</w:t>
      </w:r>
      <w:r w:rsidR="00776C99"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>s</w:t>
      </w:r>
      <w:r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 1, 2 and 3</w:t>
      </w:r>
      <w:r w:rsidRPr="0044598D"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 to verify what counts as qualified expenses. These documents live on the FC Tax </w:t>
      </w:r>
      <w:r w:rsidR="00432942"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>Season</w:t>
      </w:r>
      <w:r w:rsidRPr="0044598D"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  <w:shd w:val="clear" w:color="auto" w:fill="FFFFFF"/>
        </w:rPr>
        <w:t xml:space="preserve"> Resource Page. </w:t>
      </w:r>
    </w:p>
    <w:p w14:paraId="619A49E1" w14:textId="77777777" w:rsidR="002C01A7" w:rsidRDefault="002C01A7" w:rsidP="003D1A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139CA" w14:textId="77777777" w:rsidR="0044598D" w:rsidRDefault="0044598D" w:rsidP="003D1A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300A7" w14:textId="77777777" w:rsidR="00B80719" w:rsidRPr="00B80719" w:rsidRDefault="00B80719" w:rsidP="00B80719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80719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PA</w:t>
      </w:r>
      <w:r w:rsidRPr="00B3473C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RT 2: </w:t>
      </w:r>
      <w:r w:rsidR="00B3473C" w:rsidRPr="00B3473C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Expenses &amp; Using the Education Worksheet</w:t>
      </w:r>
    </w:p>
    <w:p w14:paraId="219CF3B1" w14:textId="77777777" w:rsidR="00B80719" w:rsidRPr="005627F6" w:rsidRDefault="00B80719" w:rsidP="003D1A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D8BDE" w14:textId="77777777" w:rsidR="002014CE" w:rsidRPr="00FB22EE" w:rsidRDefault="005235B0" w:rsidP="003D1A8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B22E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2014CE" w:rsidRPr="00FB22EE">
        <w:rPr>
          <w:rFonts w:ascii="Times New Roman" w:hAnsi="Times New Roman" w:cs="Times New Roman"/>
          <w:b/>
          <w:bCs/>
          <w:sz w:val="32"/>
          <w:szCs w:val="32"/>
        </w:rPr>
        <w:t>ducation Worksheet</w:t>
      </w:r>
      <w:r w:rsidRPr="00FB22EE">
        <w:rPr>
          <w:rFonts w:ascii="Times New Roman" w:hAnsi="Times New Roman" w:cs="Times New Roman"/>
          <w:b/>
          <w:bCs/>
          <w:sz w:val="32"/>
          <w:szCs w:val="32"/>
        </w:rPr>
        <w:t xml:space="preserve"> – What’s It All About?</w:t>
      </w:r>
    </w:p>
    <w:p w14:paraId="5D2B90D3" w14:textId="77777777" w:rsidR="002014CE" w:rsidRDefault="002014CE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FCBF0" w14:textId="77777777" w:rsidR="00BE52AE" w:rsidRPr="009D2C3F" w:rsidRDefault="004930A5" w:rsidP="009D2C3F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  <w:hyperlink r:id="rId8" w:history="1">
        <w:r w:rsidR="0044598D" w:rsidRPr="009D2C3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highlight w:val="yellow"/>
            <w:bdr w:val="none" w:sz="0" w:space="0" w:color="auto" w:frame="1"/>
            <w:shd w:val="clear" w:color="auto" w:fill="FFFFFF"/>
          </w:rPr>
          <w:t>Education Worksheet</w:t>
        </w:r>
      </w:hyperlink>
      <w:r w:rsidR="00BE52AE" w:rsidRPr="009D2C3F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: you will use </w:t>
      </w:r>
      <w:r w:rsidR="00BE52AE" w:rsidRPr="009D2C3F">
        <w:rPr>
          <w:rStyle w:val="Strong"/>
          <w:rFonts w:ascii="Times New Roman" w:hAnsi="Times New Roman" w:cs="Times New Roman"/>
          <w:bCs w:val="0"/>
          <w:color w:val="313537"/>
          <w:sz w:val="24"/>
          <w:szCs w:val="24"/>
          <w:highlight w:val="yellow"/>
          <w:bdr w:val="none" w:sz="0" w:space="0" w:color="auto" w:frame="1"/>
          <w:shd w:val="clear" w:color="auto" w:fill="FFFFFF"/>
        </w:rPr>
        <w:t>this online worksheet</w:t>
      </w:r>
      <w:r w:rsidR="00BE52AE" w:rsidRPr="009D2C3F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every time you work on a tax return that has an Education Credit</w:t>
      </w:r>
      <w:r w:rsidR="009D2C3F" w:rsidRPr="009D2C3F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. </w:t>
      </w:r>
    </w:p>
    <w:p w14:paraId="551F957F" w14:textId="77777777" w:rsidR="009D2C3F" w:rsidRDefault="009D2C3F" w:rsidP="009D2C3F">
      <w:pPr>
        <w:shd w:val="clear" w:color="auto" w:fill="FFFFFF"/>
        <w:spacing w:after="0" w:line="240" w:lineRule="auto"/>
        <w:textAlignment w:val="baseline"/>
        <w:rPr>
          <w:highlight w:val="yellow"/>
        </w:rPr>
      </w:pPr>
    </w:p>
    <w:p w14:paraId="37B704C6" w14:textId="77777777" w:rsidR="00A23945" w:rsidRPr="009D2C3F" w:rsidRDefault="004930A5" w:rsidP="009D2C3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04DAD" w:rsidRPr="009D2C3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highlight w:val="yellow"/>
          </w:rPr>
          <w:t>Review of Education Worksheet</w:t>
        </w:r>
      </w:hyperlink>
      <w:r w:rsidR="00BE52AE" w:rsidRPr="009D2C3F">
        <w:rPr>
          <w:rStyle w:val="Hyperlink"/>
          <w:rFonts w:ascii="Times New Roman" w:hAnsi="Times New Roman" w:cs="Times New Roman"/>
          <w:bCs/>
          <w:sz w:val="24"/>
          <w:szCs w:val="24"/>
          <w:highlight w:val="yellow"/>
          <w:u w:val="none"/>
        </w:rPr>
        <w:t xml:space="preserve">: </w:t>
      </w:r>
      <w:r w:rsidR="00BE52AE" w:rsidRPr="009D2C3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this video</w:t>
      </w:r>
      <w:r w:rsidR="00BE52AE" w:rsidRPr="009D2C3F">
        <w:rPr>
          <w:rStyle w:val="Hyperlink"/>
          <w:rFonts w:ascii="Times New Roman" w:hAnsi="Times New Roman" w:cs="Times New Roman"/>
          <w:bCs/>
          <w:sz w:val="24"/>
          <w:szCs w:val="24"/>
          <w:highlight w:val="yellow"/>
          <w:u w:val="none"/>
        </w:rPr>
        <w:t xml:space="preserve"> </w:t>
      </w:r>
      <w:r w:rsidR="00BE52AE" w:rsidRPr="009D2C3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highlight w:val="yellow"/>
          <w:u w:val="none"/>
        </w:rPr>
        <w:t xml:space="preserve">explains </w:t>
      </w:r>
      <w:r w:rsidR="009D2C3F" w:rsidRPr="009D2C3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highlight w:val="yellow"/>
          <w:u w:val="none"/>
        </w:rPr>
        <w:t>the purpose of the</w:t>
      </w:r>
      <w:r w:rsidR="00BE52AE" w:rsidRPr="009D2C3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highlight w:val="yellow"/>
          <w:u w:val="none"/>
        </w:rPr>
        <w:t xml:space="preserve"> </w:t>
      </w:r>
      <w:r w:rsidR="009D2C3F" w:rsidRPr="009D2C3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highlight w:val="yellow"/>
          <w:u w:val="none"/>
        </w:rPr>
        <w:t>Education Worksheet and how to use it.</w:t>
      </w:r>
    </w:p>
    <w:p w14:paraId="033EFF64" w14:textId="77777777" w:rsidR="005235B0" w:rsidRDefault="005235B0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8628A" w14:textId="77777777" w:rsidR="005235B0" w:rsidRPr="00FB22EE" w:rsidRDefault="005235B0" w:rsidP="003D1A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B22EE">
        <w:rPr>
          <w:rFonts w:ascii="Times New Roman" w:hAnsi="Times New Roman" w:cs="Times New Roman"/>
          <w:b/>
          <w:sz w:val="32"/>
          <w:szCs w:val="32"/>
        </w:rPr>
        <w:t>All That Information – What Goes Where?</w:t>
      </w:r>
    </w:p>
    <w:p w14:paraId="62491F5A" w14:textId="77777777" w:rsidR="009D2C3F" w:rsidRDefault="009D2C3F" w:rsidP="009D2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49AA9" w14:textId="77777777" w:rsidR="009D2C3F" w:rsidRPr="009D2C3F" w:rsidRDefault="009D2C3F" w:rsidP="009D2C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2C3F">
        <w:rPr>
          <w:rFonts w:ascii="Times New Roman" w:hAnsi="Times New Roman" w:cs="Times New Roman"/>
          <w:sz w:val="24"/>
          <w:szCs w:val="24"/>
        </w:rPr>
        <w:t>This video</w:t>
      </w:r>
      <w:r>
        <w:t xml:space="preserve"> </w:t>
      </w:r>
      <w:hyperlink r:id="rId10" w:history="1">
        <w:r w:rsidRPr="009D2C3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Entering Account Statement Information and Other Expenses into Education Worksheet</w:t>
        </w:r>
      </w:hyperlink>
      <w:r w:rsidRPr="009D2C3F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C3F">
        <w:rPr>
          <w:rFonts w:ascii="Times New Roman" w:hAnsi="Times New Roman" w:cs="Times New Roman"/>
          <w:sz w:val="24"/>
          <w:szCs w:val="24"/>
        </w:rPr>
        <w:t>demonstrates how to enter information from the account statement into the education worksheet.</w:t>
      </w:r>
    </w:p>
    <w:p w14:paraId="24EE0C81" w14:textId="77777777" w:rsidR="009D2C3F" w:rsidRDefault="009D2C3F" w:rsidP="009D2C3F">
      <w:pPr>
        <w:spacing w:after="0"/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</w:pPr>
    </w:p>
    <w:p w14:paraId="5B6272CD" w14:textId="77777777" w:rsidR="00CE5A04" w:rsidRPr="00B3473C" w:rsidRDefault="00CE5A04" w:rsidP="00B3473C">
      <w:p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 w:rsidRPr="009D2C3F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 xml:space="preserve">If there is an expense on the account statement that is not on the drop menu of the worksheet the check the </w:t>
      </w:r>
      <w:hyperlink r:id="rId11" w:tgtFrame="_blank" w:history="1">
        <w:r w:rsidRPr="009D2C3F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What fees are qualified expenses?</w:t>
        </w:r>
      </w:hyperlink>
      <w:r w:rsidRPr="009D2C3F">
        <w:rPr>
          <w:rStyle w:val="Hyperlink"/>
          <w:rFonts w:ascii="Times New Roman" w:hAnsi="Times New Roman" w:cs="Times New Roman"/>
          <w:bCs/>
          <w:color w:val="0070C0"/>
          <w:sz w:val="24"/>
          <w:szCs w:val="24"/>
          <w:u w:val="none"/>
          <w:shd w:val="clear" w:color="auto" w:fill="FFFFFF"/>
        </w:rPr>
        <w:t xml:space="preserve"> r</w:t>
      </w:r>
      <w:r w:rsidRPr="009D2C3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eference on the </w:t>
      </w:r>
      <w:r w:rsidR="00432942" w:rsidRPr="009D2C3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FC Tax Season Resource Page</w:t>
      </w:r>
      <w:r w:rsidRPr="009D2C3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as it is updated more frequently than the worksheet.</w:t>
      </w:r>
    </w:p>
    <w:p w14:paraId="6ADAF651" w14:textId="77777777" w:rsidR="008C3B4D" w:rsidRPr="00FB22EE" w:rsidRDefault="008C3B4D" w:rsidP="00D3634C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</w:p>
    <w:p w14:paraId="6D286514" w14:textId="77777777" w:rsidR="00D3634C" w:rsidRPr="00FB22EE" w:rsidRDefault="00D3634C" w:rsidP="00D3634C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32"/>
          <w:szCs w:val="32"/>
          <w:bdr w:val="none" w:sz="0" w:space="0" w:color="auto" w:frame="1"/>
          <w:shd w:val="clear" w:color="auto" w:fill="FFFFFF"/>
        </w:rPr>
      </w:pPr>
      <w:r w:rsidRPr="00FB22EE">
        <w:rPr>
          <w:rStyle w:val="Strong"/>
          <w:rFonts w:ascii="Times New Roman" w:hAnsi="Times New Roman" w:cs="Times New Roman"/>
          <w:color w:val="313537"/>
          <w:sz w:val="32"/>
          <w:szCs w:val="32"/>
          <w:bdr w:val="none" w:sz="0" w:space="0" w:color="auto" w:frame="1"/>
          <w:shd w:val="clear" w:color="auto" w:fill="FFFFFF"/>
        </w:rPr>
        <w:t>Entering Education Expenses on TaxSlayer</w:t>
      </w:r>
    </w:p>
    <w:p w14:paraId="41BAA095" w14:textId="77777777" w:rsidR="00DB09F9" w:rsidRDefault="00DB09F9" w:rsidP="00D3634C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36"/>
          <w:szCs w:val="36"/>
          <w:bdr w:val="none" w:sz="0" w:space="0" w:color="auto" w:frame="1"/>
          <w:shd w:val="clear" w:color="auto" w:fill="FFFFFF"/>
        </w:rPr>
      </w:pPr>
    </w:p>
    <w:p w14:paraId="2FAF58C2" w14:textId="77777777" w:rsidR="00D3634C" w:rsidRPr="00DB09F9" w:rsidRDefault="00DB09F9" w:rsidP="00D3634C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b w:val="0"/>
          <w:color w:val="313537"/>
          <w:sz w:val="24"/>
          <w:szCs w:val="24"/>
          <w:bdr w:val="none" w:sz="0" w:space="0" w:color="auto" w:frame="1"/>
          <w:shd w:val="clear" w:color="auto" w:fill="FFFFFF"/>
        </w:rPr>
      </w:pPr>
      <w:r w:rsidRPr="00DB09F9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highlight w:val="yellow"/>
          <w:bdr w:val="none" w:sz="0" w:space="0" w:color="auto" w:frame="1"/>
          <w:shd w:val="clear" w:color="auto" w:fill="FFFFFF"/>
        </w:rPr>
        <w:t>This</w:t>
      </w:r>
      <w:r w:rsidR="00D3634C" w:rsidRPr="00DB09F9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video </w:t>
      </w:r>
      <w:hyperlink r:id="rId12" w:history="1">
        <w:r w:rsidRPr="00DB09F9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  <w:bdr w:val="none" w:sz="0" w:space="0" w:color="auto" w:frame="1"/>
            <w:shd w:val="clear" w:color="auto" w:fill="FFFFFF"/>
          </w:rPr>
          <w:t>Entering Education Expenses on TaxSlayer</w:t>
        </w:r>
      </w:hyperlink>
      <w:r w:rsidRPr="00DB09F9">
        <w:rPr>
          <w:rStyle w:val="Strong"/>
          <w:rFonts w:ascii="Times New Roman" w:hAnsi="Times New Roman" w:cs="Times New Roman"/>
          <w:b w:val="0"/>
          <w:color w:val="313537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r w:rsidR="00D3634C" w:rsidRPr="00DB09F9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highlight w:val="yellow"/>
          <w:bdr w:val="none" w:sz="0" w:space="0" w:color="auto" w:frame="1"/>
          <w:shd w:val="clear" w:color="auto" w:fill="FFFFFF"/>
        </w:rPr>
        <w:t>demonstrates how to enter education expenses into TaxSlayer.</w:t>
      </w:r>
    </w:p>
    <w:p w14:paraId="74ECE224" w14:textId="77777777" w:rsidR="00D3634C" w:rsidRDefault="00D3634C" w:rsidP="00D3634C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24"/>
          <w:szCs w:val="24"/>
          <w:bdr w:val="none" w:sz="0" w:space="0" w:color="auto" w:frame="1"/>
          <w:shd w:val="clear" w:color="auto" w:fill="FFFFFF"/>
        </w:rPr>
      </w:pPr>
    </w:p>
    <w:p w14:paraId="3EAC6CD9" w14:textId="77777777" w:rsidR="00D3634C" w:rsidRDefault="00D3634C" w:rsidP="00D3634C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 xml:space="preserve">Here are links to the </w:t>
      </w:r>
      <w:hyperlink r:id="rId13" w:history="1">
        <w:r w:rsidRPr="00F22F3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1098-T</w:t>
        </w:r>
      </w:hyperlink>
      <w:r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hyperlink r:id="rId14" w:history="1">
        <w:r w:rsidR="008C3B4D" w:rsidRPr="00F22F3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</w:t>
        </w:r>
        <w:r w:rsidRPr="00F22F3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ducation </w:t>
        </w:r>
        <w:r w:rsidR="008C3B4D" w:rsidRPr="00F22F3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W</w:t>
        </w:r>
        <w:r w:rsidRPr="00F22F3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orksheet</w:t>
        </w:r>
      </w:hyperlink>
      <w:r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 xml:space="preserve"> used in the video.</w:t>
      </w:r>
    </w:p>
    <w:p w14:paraId="77D89EB7" w14:textId="77777777" w:rsidR="005235B0" w:rsidRDefault="005235B0" w:rsidP="005235B0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36"/>
          <w:szCs w:val="36"/>
          <w:bdr w:val="none" w:sz="0" w:space="0" w:color="auto" w:frame="1"/>
          <w:shd w:val="clear" w:color="auto" w:fill="FFFFFF"/>
        </w:rPr>
      </w:pPr>
    </w:p>
    <w:p w14:paraId="4C4DC32C" w14:textId="77777777" w:rsidR="005235B0" w:rsidRDefault="005235B0" w:rsidP="005235B0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36"/>
          <w:szCs w:val="36"/>
          <w:bdr w:val="none" w:sz="0" w:space="0" w:color="auto" w:frame="1"/>
          <w:shd w:val="clear" w:color="auto" w:fill="FFFFFF"/>
        </w:rPr>
      </w:pPr>
    </w:p>
    <w:p w14:paraId="5E455004" w14:textId="77777777" w:rsidR="00A07454" w:rsidRDefault="00A07454" w:rsidP="005235B0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36"/>
          <w:szCs w:val="36"/>
          <w:bdr w:val="none" w:sz="0" w:space="0" w:color="auto" w:frame="1"/>
          <w:shd w:val="clear" w:color="auto" w:fill="FFFFFF"/>
        </w:rPr>
      </w:pPr>
    </w:p>
    <w:p w14:paraId="241B8BE9" w14:textId="77777777" w:rsidR="00A07454" w:rsidRPr="004C5E78" w:rsidRDefault="004C5E78" w:rsidP="005235B0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B80719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lastRenderedPageBreak/>
        <w:t>PA</w:t>
      </w:r>
      <w:r w:rsidRPr="00B3473C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RT </w:t>
      </w:r>
      <w:r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3</w:t>
      </w:r>
      <w:r w:rsidRPr="004C5E78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: </w:t>
      </w:r>
      <w:r w:rsidRPr="004C5E78">
        <w:rPr>
          <w:rStyle w:val="Strong"/>
          <w:rFonts w:ascii="Times New Roman" w:hAnsi="Times New Roman" w:cs="Times New Roman"/>
          <w:color w:val="313537"/>
          <w:sz w:val="36"/>
          <w:szCs w:val="36"/>
          <w:highlight w:val="yellow"/>
          <w:u w:val="single"/>
          <w:bdr w:val="none" w:sz="0" w:space="0" w:color="auto" w:frame="1"/>
          <w:shd w:val="clear" w:color="auto" w:fill="FFFFFF"/>
        </w:rPr>
        <w:t>Transferring Grants and Scholarships to Income</w:t>
      </w:r>
      <w:r>
        <w:rPr>
          <w:rStyle w:val="Strong"/>
          <w:rFonts w:ascii="Times New Roman" w:hAnsi="Times New Roman" w:cs="Times New Roman"/>
          <w:color w:val="313537"/>
          <w:sz w:val="36"/>
          <w:szCs w:val="36"/>
          <w:highlight w:val="yellow"/>
          <w:u w:val="single"/>
          <w:bdr w:val="none" w:sz="0" w:space="0" w:color="auto" w:frame="1"/>
          <w:shd w:val="clear" w:color="auto" w:fill="FFFFFF"/>
        </w:rPr>
        <w:t xml:space="preserve"> using the Education Worksheet</w:t>
      </w:r>
      <w:r w:rsidRPr="004C5E78">
        <w:rPr>
          <w:rStyle w:val="Strong"/>
          <w:rFonts w:ascii="Times New Roman" w:hAnsi="Times New Roman" w:cs="Times New Roman"/>
          <w:color w:val="313537"/>
          <w:sz w:val="36"/>
          <w:szCs w:val="36"/>
          <w:highlight w:val="yellow"/>
          <w:u w:val="single"/>
          <w:bdr w:val="none" w:sz="0" w:space="0" w:color="auto" w:frame="1"/>
          <w:shd w:val="clear" w:color="auto" w:fill="FFFFFF"/>
        </w:rPr>
        <w:t>: when is this applicable?</w:t>
      </w:r>
    </w:p>
    <w:p w14:paraId="4FD3370B" w14:textId="77777777" w:rsidR="005235B0" w:rsidRDefault="005235B0" w:rsidP="005235B0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36"/>
          <w:szCs w:val="36"/>
          <w:bdr w:val="none" w:sz="0" w:space="0" w:color="auto" w:frame="1"/>
          <w:shd w:val="clear" w:color="auto" w:fill="FFFFFF"/>
        </w:rPr>
      </w:pPr>
    </w:p>
    <w:p w14:paraId="74F3932F" w14:textId="77777777" w:rsidR="005235B0" w:rsidRDefault="005235B0" w:rsidP="005235B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 w:rsidRPr="3D0A3D90">
        <w:rPr>
          <w:rFonts w:ascii="Times New Roman" w:eastAsia="Times New Roman" w:hAnsi="Times New Roman" w:cs="Times New Roman"/>
          <w:color w:val="313537"/>
          <w:sz w:val="24"/>
          <w:szCs w:val="24"/>
        </w:rPr>
        <w:t>When scholarships/grants exceed qualified expenses, the client</w:t>
      </w: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(usually parent)</w:t>
      </w:r>
      <w:r w:rsidRPr="3D0A3D90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>s</w:t>
      </w:r>
      <w:r w:rsidRPr="3D0A3D90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the option to transfer scholarships/grants to the student as income in order to increase the qualified expenses available for the credit. </w:t>
      </w:r>
    </w:p>
    <w:p w14:paraId="3F626B62" w14:textId="77777777" w:rsidR="005235B0" w:rsidRDefault="005235B0" w:rsidP="0052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</w:rPr>
      </w:pPr>
    </w:p>
    <w:p w14:paraId="3DBE6B70" w14:textId="77777777" w:rsidR="005235B0" w:rsidRDefault="004C5E78" w:rsidP="0052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 w:rsidRPr="004C5E78">
        <w:rPr>
          <w:rFonts w:ascii="Times New Roman" w:eastAsia="Times New Roman" w:hAnsi="Times New Roman" w:cs="Times New Roman"/>
          <w:color w:val="313537"/>
          <w:sz w:val="24"/>
          <w:szCs w:val="24"/>
          <w:highlight w:val="yellow"/>
        </w:rPr>
        <w:t>The Education</w:t>
      </w:r>
      <w:r w:rsidR="005235B0" w:rsidRPr="004C5E78">
        <w:rPr>
          <w:rFonts w:ascii="Times New Roman" w:eastAsia="Times New Roman" w:hAnsi="Times New Roman" w:cs="Times New Roman"/>
          <w:color w:val="313537"/>
          <w:sz w:val="24"/>
          <w:szCs w:val="24"/>
          <w:highlight w:val="yellow"/>
        </w:rPr>
        <w:t xml:space="preserve"> </w:t>
      </w:r>
      <w:r w:rsidRPr="004C5E78">
        <w:rPr>
          <w:rFonts w:ascii="Times New Roman" w:eastAsia="Times New Roman" w:hAnsi="Times New Roman" w:cs="Times New Roman"/>
          <w:color w:val="313537"/>
          <w:sz w:val="24"/>
          <w:szCs w:val="24"/>
          <w:highlight w:val="yellow"/>
        </w:rPr>
        <w:t>W</w:t>
      </w:r>
      <w:r w:rsidR="005235B0" w:rsidRPr="004C5E78">
        <w:rPr>
          <w:rFonts w:ascii="Times New Roman" w:eastAsia="Times New Roman" w:hAnsi="Times New Roman" w:cs="Times New Roman"/>
          <w:color w:val="313537"/>
          <w:sz w:val="24"/>
          <w:szCs w:val="24"/>
          <w:highlight w:val="yellow"/>
        </w:rPr>
        <w:t>orksheet</w:t>
      </w:r>
      <w:r w:rsidR="005235B0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offers this </w:t>
      </w:r>
      <w:r w:rsidR="005235B0" w:rsidRPr="0053669F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option </w:t>
      </w:r>
      <w:r w:rsidR="005235B0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only </w:t>
      </w:r>
      <w:r w:rsidR="005235B0" w:rsidRPr="0053669F">
        <w:rPr>
          <w:rFonts w:ascii="Times New Roman" w:eastAsia="Times New Roman" w:hAnsi="Times New Roman" w:cs="Times New Roman"/>
          <w:color w:val="313537"/>
          <w:sz w:val="24"/>
          <w:szCs w:val="24"/>
        </w:rPr>
        <w:t>when the available expenses (eligible expenses reduced by scholarships/grants) are below $4,000 for American Opportunity Credit and below $10,000 for Lifetime Learning Credit.</w:t>
      </w:r>
    </w:p>
    <w:p w14:paraId="4D2C838D" w14:textId="77777777" w:rsidR="005235B0" w:rsidRPr="0053669F" w:rsidRDefault="005235B0" w:rsidP="0052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</w:rPr>
      </w:pPr>
    </w:p>
    <w:p w14:paraId="3FBF8639" w14:textId="77777777" w:rsidR="005235B0" w:rsidRPr="004D2397" w:rsidRDefault="005235B0" w:rsidP="005235B0">
      <w:pPr>
        <w:shd w:val="clear" w:color="auto" w:fill="FFFFFF"/>
        <w:spacing w:after="0" w:line="240" w:lineRule="auto"/>
        <w:textAlignment w:val="baseline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From the </w:t>
      </w:r>
      <w:r w:rsidR="00432942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FC Tax Season </w:t>
      </w: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>Resource Page</w:t>
      </w:r>
      <w:r w:rsidR="00432942">
        <w:rPr>
          <w:rFonts w:ascii="Times New Roman" w:eastAsia="Times New Roman" w:hAnsi="Times New Roman" w:cs="Times New Roman"/>
          <w:color w:val="31353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review </w:t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 </w:t>
      </w:r>
      <w:hyperlink r:id="rId1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When is Form 8615 (Kiddie Tax) out of scope?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</w:t>
      </w:r>
      <w:r>
        <w:rPr>
          <w:rStyle w:val="Hyperlink"/>
          <w:rFonts w:ascii="Arial" w:hAnsi="Arial" w:cs="Arial"/>
          <w:color w:val="000000"/>
          <w:sz w:val="21"/>
          <w:szCs w:val="21"/>
          <w:u w:val="none"/>
          <w:shd w:val="clear" w:color="auto" w:fill="FFFFFF"/>
        </w:rPr>
        <w:t xml:space="preserve"> </w:t>
      </w:r>
      <w:r w:rsidRPr="004D2397"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for guidance on when to refer the client to Special Tax Services.</w:t>
      </w:r>
    </w:p>
    <w:p w14:paraId="318D15EB" w14:textId="77777777" w:rsidR="005235B0" w:rsidRDefault="005235B0" w:rsidP="0052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</w:rPr>
      </w:pPr>
    </w:p>
    <w:p w14:paraId="0C8EB0B7" w14:textId="77777777" w:rsidR="005235B0" w:rsidRPr="004C5E78" w:rsidRDefault="004C5E78" w:rsidP="0052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</w:pPr>
      <w:r w:rsidRPr="004C5E78">
        <w:rPr>
          <w:rFonts w:ascii="Times New Roman" w:eastAsia="Times New Roman" w:hAnsi="Times New Roman" w:cs="Times New Roman"/>
          <w:color w:val="313537"/>
          <w:sz w:val="24"/>
          <w:szCs w:val="24"/>
          <w:highlight w:val="yellow"/>
        </w:rPr>
        <w:t xml:space="preserve">This video </w:t>
      </w:r>
      <w:hyperlink r:id="rId16" w:history="1">
        <w:r w:rsidRPr="004C5E7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</w:rPr>
          <w:t>Entering Scholarship Income on TaxSlayer</w:t>
        </w:r>
      </w:hyperlink>
      <w:r w:rsidRPr="004C5E78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  <w:highlight w:val="yellow"/>
        </w:rPr>
        <w:t xml:space="preserve"> </w:t>
      </w:r>
      <w:r w:rsidR="005235B0" w:rsidRPr="004C5E78">
        <w:rPr>
          <w:rFonts w:ascii="Times New Roman" w:eastAsia="Times New Roman" w:hAnsi="Times New Roman" w:cs="Times New Roman"/>
          <w:color w:val="313537"/>
          <w:sz w:val="24"/>
          <w:szCs w:val="24"/>
          <w:highlight w:val="yellow"/>
        </w:rPr>
        <w:t>demonstrates</w:t>
      </w:r>
      <w:r w:rsidR="005235B0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how to enter scholarship income on the student’s return:</w:t>
      </w:r>
    </w:p>
    <w:p w14:paraId="591E15E0" w14:textId="77777777" w:rsidR="005235B0" w:rsidRDefault="005235B0" w:rsidP="0052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</w:rPr>
      </w:pPr>
    </w:p>
    <w:p w14:paraId="723A1175" w14:textId="77777777" w:rsidR="00D3634C" w:rsidRDefault="00D3634C" w:rsidP="00D3634C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</w:pPr>
    </w:p>
    <w:p w14:paraId="38BCA29A" w14:textId="77777777" w:rsidR="005365D6" w:rsidRPr="004C5E78" w:rsidRDefault="005365D6" w:rsidP="005365D6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B80719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PA</w:t>
      </w:r>
      <w:r w:rsidRPr="00B3473C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RT</w:t>
      </w:r>
      <w:r w:rsidRPr="005365D6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4: </w:t>
      </w:r>
      <w:r w:rsidRPr="005365D6">
        <w:rPr>
          <w:rStyle w:val="Strong"/>
          <w:rFonts w:ascii="Times New Roman" w:hAnsi="Times New Roman" w:cs="Times New Roman"/>
          <w:color w:val="313537"/>
          <w:sz w:val="36"/>
          <w:szCs w:val="36"/>
          <w:highlight w:val="yellow"/>
          <w:u w:val="single"/>
          <w:bdr w:val="none" w:sz="0" w:space="0" w:color="auto" w:frame="1"/>
          <w:shd w:val="clear" w:color="auto" w:fill="FFFFFF"/>
        </w:rPr>
        <w:t>Upload a copy of the Education Worksheet to the Hub Client Ticket</w:t>
      </w:r>
    </w:p>
    <w:p w14:paraId="37B6B368" w14:textId="77777777" w:rsidR="00D3634C" w:rsidRDefault="00D3634C" w:rsidP="00445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D5EDD" w14:textId="77777777" w:rsidR="0044598D" w:rsidRPr="005365D6" w:rsidRDefault="0044598D" w:rsidP="00445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5D6">
        <w:rPr>
          <w:rFonts w:ascii="Times New Roman" w:hAnsi="Times New Roman" w:cs="Times New Roman"/>
          <w:sz w:val="24"/>
          <w:szCs w:val="24"/>
        </w:rPr>
        <w:t xml:space="preserve">Once you complete the online </w:t>
      </w:r>
      <w:r w:rsidR="00432942" w:rsidRPr="005365D6">
        <w:rPr>
          <w:rFonts w:ascii="Times New Roman" w:hAnsi="Times New Roman" w:cs="Times New Roman"/>
          <w:sz w:val="24"/>
          <w:szCs w:val="24"/>
        </w:rPr>
        <w:t>Education W</w:t>
      </w:r>
      <w:r w:rsidRPr="005365D6">
        <w:rPr>
          <w:rFonts w:ascii="Times New Roman" w:hAnsi="Times New Roman" w:cs="Times New Roman"/>
          <w:sz w:val="24"/>
          <w:szCs w:val="24"/>
        </w:rPr>
        <w:t xml:space="preserve">orksheet you will need to create a PDF version of the file </w:t>
      </w:r>
      <w:r w:rsidRPr="005365D6">
        <w:rPr>
          <w:rFonts w:ascii="Times New Roman" w:hAnsi="Times New Roman" w:cs="Times New Roman"/>
          <w:sz w:val="24"/>
          <w:szCs w:val="24"/>
          <w:highlight w:val="yellow"/>
        </w:rPr>
        <w:t>using the</w:t>
      </w:r>
      <w:r w:rsidR="005365D6" w:rsidRPr="005365D6">
        <w:rPr>
          <w:rFonts w:ascii="Times New Roman" w:hAnsi="Times New Roman" w:cs="Times New Roman"/>
          <w:sz w:val="24"/>
          <w:szCs w:val="24"/>
          <w:highlight w:val="yellow"/>
        </w:rPr>
        <w:t xml:space="preserve"> computer’s</w:t>
      </w:r>
      <w:r w:rsidRPr="005365D6">
        <w:rPr>
          <w:rFonts w:ascii="Times New Roman" w:hAnsi="Times New Roman" w:cs="Times New Roman"/>
          <w:sz w:val="24"/>
          <w:szCs w:val="24"/>
        </w:rPr>
        <w:t xml:space="preserve"> “print to PDF” function, and then upload the PDF file of the </w:t>
      </w:r>
      <w:r w:rsidR="00432942" w:rsidRPr="005365D6">
        <w:rPr>
          <w:rFonts w:ascii="Times New Roman" w:hAnsi="Times New Roman" w:cs="Times New Roman"/>
          <w:sz w:val="24"/>
          <w:szCs w:val="24"/>
        </w:rPr>
        <w:t>W</w:t>
      </w:r>
      <w:r w:rsidRPr="005365D6">
        <w:rPr>
          <w:rFonts w:ascii="Times New Roman" w:hAnsi="Times New Roman" w:cs="Times New Roman"/>
          <w:sz w:val="24"/>
          <w:szCs w:val="24"/>
        </w:rPr>
        <w:t>orksheet to the HUB client ticket.</w:t>
      </w:r>
    </w:p>
    <w:p w14:paraId="56FD4C6E" w14:textId="77777777" w:rsidR="00566809" w:rsidRPr="005365D6" w:rsidRDefault="00566809" w:rsidP="003D1A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9F373" w14:textId="77777777" w:rsidR="00566809" w:rsidRPr="00566809" w:rsidRDefault="005365D6" w:rsidP="005365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55F4">
        <w:rPr>
          <w:rFonts w:ascii="Times New Roman" w:hAnsi="Times New Roman" w:cs="Times New Roman"/>
          <w:highlight w:val="yellow"/>
        </w:rPr>
        <w:t>Watch this how-to video:</w:t>
      </w:r>
      <w:r>
        <w:t xml:space="preserve"> </w:t>
      </w:r>
      <w:hyperlink r:id="rId17" w:history="1">
        <w:r w:rsidR="00F04DAD" w:rsidRPr="0023062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Downloading and Uploading the Education Credit Worksheet</w:t>
        </w:r>
      </w:hyperlink>
    </w:p>
    <w:p w14:paraId="51AD544C" w14:textId="77777777" w:rsidR="001513A6" w:rsidRPr="00566809" w:rsidRDefault="001513A6" w:rsidP="003D1A80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24"/>
          <w:szCs w:val="24"/>
          <w:bdr w:val="none" w:sz="0" w:space="0" w:color="auto" w:frame="1"/>
          <w:shd w:val="clear" w:color="auto" w:fill="FFFFFF"/>
        </w:rPr>
      </w:pPr>
    </w:p>
    <w:p w14:paraId="0187D96E" w14:textId="77777777" w:rsidR="00FD21B8" w:rsidRPr="001F03B3" w:rsidRDefault="001F03B3" w:rsidP="00FD21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3B3">
        <w:rPr>
          <w:rFonts w:ascii="Times New Roman" w:hAnsi="Times New Roman" w:cs="Times New Roman"/>
          <w:sz w:val="24"/>
          <w:szCs w:val="24"/>
        </w:rPr>
        <w:t xml:space="preserve">Our videos show how to do this process for a PC computer. </w:t>
      </w:r>
      <w:r w:rsidR="00A07454">
        <w:rPr>
          <w:rFonts w:ascii="Times New Roman" w:hAnsi="Times New Roman" w:cs="Times New Roman"/>
          <w:sz w:val="24"/>
          <w:szCs w:val="24"/>
        </w:rPr>
        <w:t>The process is similar for an Apple Mac.  If you need additional help for the process using an Apple</w:t>
      </w:r>
      <w:r w:rsidRPr="001F03B3">
        <w:rPr>
          <w:rFonts w:ascii="Times New Roman" w:hAnsi="Times New Roman" w:cs="Times New Roman"/>
          <w:sz w:val="24"/>
          <w:szCs w:val="24"/>
        </w:rPr>
        <w:t xml:space="preserve"> Mac computer, check out this </w:t>
      </w:r>
      <w:hyperlink r:id="rId18" w:history="1">
        <w:r w:rsidRPr="00A555F4">
          <w:rPr>
            <w:rStyle w:val="Hyperlink"/>
            <w:rFonts w:ascii="Times New Roman" w:hAnsi="Times New Roman" w:cs="Times New Roman"/>
            <w:sz w:val="24"/>
            <w:szCs w:val="24"/>
          </w:rPr>
          <w:t>support page </w:t>
        </w:r>
      </w:hyperlink>
      <w:r w:rsidRPr="001F03B3">
        <w:rPr>
          <w:rFonts w:ascii="Times New Roman" w:hAnsi="Times New Roman" w:cs="Times New Roman"/>
          <w:sz w:val="24"/>
          <w:szCs w:val="24"/>
        </w:rPr>
        <w:t>for instructions on how to save a webpage (i.e. the education worksheet) as a PDF file on your computer th</w:t>
      </w:r>
      <w:r w:rsidR="00A555F4">
        <w:rPr>
          <w:rFonts w:ascii="Times New Roman" w:hAnsi="Times New Roman" w:cs="Times New Roman"/>
          <w:sz w:val="24"/>
          <w:szCs w:val="24"/>
        </w:rPr>
        <w:t>at can be uploaded to the Hub.</w:t>
      </w:r>
    </w:p>
    <w:p w14:paraId="53AD0110" w14:textId="77777777" w:rsidR="001F03B3" w:rsidRDefault="001F03B3" w:rsidP="00FD21B8">
      <w:pPr>
        <w:shd w:val="clear" w:color="auto" w:fill="FFFFFF"/>
        <w:spacing w:after="0" w:line="240" w:lineRule="auto"/>
        <w:textAlignment w:val="baseline"/>
        <w:rPr>
          <w:rStyle w:val="Strong"/>
          <w:rFonts w:ascii="Times New Roman" w:hAnsi="Times New Roman" w:cs="Times New Roman"/>
          <w:color w:val="313537"/>
          <w:sz w:val="24"/>
          <w:szCs w:val="24"/>
          <w:bdr w:val="none" w:sz="0" w:space="0" w:color="auto" w:frame="1"/>
          <w:shd w:val="clear" w:color="auto" w:fill="FFFFFF"/>
        </w:rPr>
      </w:pPr>
    </w:p>
    <w:p w14:paraId="2F0EB42E" w14:textId="77777777" w:rsidR="00A555F4" w:rsidRDefault="00A555F4" w:rsidP="001F0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</w:rPr>
      </w:pPr>
    </w:p>
    <w:p w14:paraId="62232732" w14:textId="77777777" w:rsidR="001F03B3" w:rsidRPr="00A555F4" w:rsidRDefault="00A555F4" w:rsidP="001F03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537"/>
          <w:sz w:val="24"/>
          <w:szCs w:val="24"/>
          <w:u w:val="single"/>
        </w:rPr>
      </w:pPr>
      <w:r w:rsidRPr="00A555F4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>PART 5:</w:t>
      </w:r>
      <w:r w:rsidRPr="00A555F4">
        <w:rPr>
          <w:rFonts w:ascii="Times New Roman" w:eastAsia="Times New Roman" w:hAnsi="Times New Roman" w:cs="Times New Roman"/>
          <w:color w:val="313537"/>
          <w:sz w:val="24"/>
          <w:szCs w:val="24"/>
          <w:highlight w:val="yellow"/>
          <w:u w:val="single"/>
        </w:rPr>
        <w:t xml:space="preserve"> </w:t>
      </w:r>
      <w:r w:rsidR="001F03B3" w:rsidRPr="00A555F4">
        <w:rPr>
          <w:rFonts w:ascii="Times New Roman" w:eastAsia="Times New Roman" w:hAnsi="Times New Roman" w:cs="Times New Roman"/>
          <w:b/>
          <w:bCs/>
          <w:color w:val="313537"/>
          <w:sz w:val="36"/>
          <w:szCs w:val="36"/>
          <w:highlight w:val="yellow"/>
          <w:u w:val="single"/>
        </w:rPr>
        <w:t>More Than One School for the Student?</w:t>
      </w:r>
    </w:p>
    <w:p w14:paraId="79A384E0" w14:textId="77777777" w:rsidR="002659FA" w:rsidRDefault="002659FA" w:rsidP="002659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D6BCE" w14:textId="77777777" w:rsidR="001F03B3" w:rsidRPr="001513A6" w:rsidRDefault="001F03B3" w:rsidP="001F03B3">
      <w:pPr>
        <w:shd w:val="clear" w:color="auto" w:fill="FFFFFF" w:themeFill="background1"/>
        <w:spacing w:after="0" w:line="240" w:lineRule="auto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 xml:space="preserve">If you have multiple </w:t>
      </w:r>
      <w:r w:rsidR="00432942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>Education W</w:t>
      </w:r>
      <w:r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>orksheets for a student</w:t>
      </w:r>
      <w:r w:rsidR="00432942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 xml:space="preserve"> add the expenses from all </w:t>
      </w:r>
      <w:r w:rsidR="00432942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>W</w:t>
      </w:r>
      <w:r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>orksheets for that student together and enter that amount in TaxSlayer</w:t>
      </w:r>
      <w:r w:rsidR="00432942"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 xml:space="preserve"> (but not more than $4000 per student for the American Opportunity Credit or $10,000 per tax return for the Lifetime Learning Credit</w:t>
      </w:r>
      <w:r>
        <w:rPr>
          <w:rStyle w:val="Strong"/>
          <w:rFonts w:ascii="Times New Roman" w:hAnsi="Times New Roman" w:cs="Times New Roman"/>
          <w:b w:val="0"/>
          <w:bCs w:val="0"/>
          <w:color w:val="313537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168D7D01" w14:textId="77777777" w:rsidR="003D1A80" w:rsidRDefault="003D1A80" w:rsidP="002659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1478F" w14:textId="77777777" w:rsidR="001F03B3" w:rsidRPr="00A555F4" w:rsidRDefault="00A555F4" w:rsidP="00A55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55AF">
        <w:rPr>
          <w:rFonts w:ascii="Times New Roman" w:hAnsi="Times New Roman" w:cs="Times New Roman"/>
          <w:sz w:val="24"/>
          <w:szCs w:val="24"/>
          <w:highlight w:val="yellow"/>
        </w:rPr>
        <w:t>Watch this instructional video about how to address</w:t>
      </w:r>
      <w:r w:rsidRPr="00A555F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230623" w:rsidRPr="00A555F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Multiple 1098-Ts</w:t>
        </w:r>
      </w:hyperlink>
    </w:p>
    <w:p w14:paraId="45231BA1" w14:textId="77777777" w:rsidR="001F03B3" w:rsidRPr="001F03B3" w:rsidRDefault="001F03B3" w:rsidP="001F0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7D1CB" w14:textId="77777777" w:rsidR="001F03B3" w:rsidRPr="00E255AF" w:rsidRDefault="001F03B3" w:rsidP="002659F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489A06E" w14:textId="77777777" w:rsidR="00C00FE2" w:rsidRDefault="00C00FE2">
      <w:pPr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br w:type="page"/>
      </w:r>
    </w:p>
    <w:p w14:paraId="4E683E93" w14:textId="7DA6D6C1" w:rsidR="00432942" w:rsidRPr="00E255AF" w:rsidRDefault="00E255AF" w:rsidP="002C01A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55AF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lastRenderedPageBreak/>
        <w:t>PART 6: REMEMBER YOUR IRS &amp; FC RESOURCES</w:t>
      </w:r>
      <w:r w:rsidRPr="00E255A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1035618D" w14:textId="77777777" w:rsidR="002C01A7" w:rsidRDefault="002C01A7" w:rsidP="002C01A7">
      <w:pPr>
        <w:rPr>
          <w:rFonts w:ascii="Times New Roman" w:hAnsi="Times New Roman" w:cs="Times New Roman"/>
          <w:sz w:val="24"/>
          <w:szCs w:val="24"/>
        </w:rPr>
      </w:pPr>
      <w:r w:rsidRPr="0004100A">
        <w:rPr>
          <w:rFonts w:ascii="Times New Roman" w:hAnsi="Times New Roman" w:cs="Times New Roman"/>
          <w:b/>
          <w:sz w:val="24"/>
          <w:szCs w:val="24"/>
        </w:rPr>
        <w:t>MORE RESOURCES:</w:t>
      </w:r>
      <w:r>
        <w:rPr>
          <w:rFonts w:ascii="Times New Roman" w:hAnsi="Times New Roman" w:cs="Times New Roman"/>
          <w:sz w:val="24"/>
          <w:szCs w:val="24"/>
        </w:rPr>
        <w:t xml:space="preserve"> remember to visit the </w:t>
      </w:r>
      <w:bookmarkStart w:id="0" w:name="_Hlk67064988"/>
      <w:r>
        <w:rPr>
          <w:rFonts w:ascii="Times New Roman" w:hAnsi="Times New Roman" w:cs="Times New Roman"/>
          <w:sz w:val="24"/>
          <w:szCs w:val="24"/>
        </w:rPr>
        <w:t xml:space="preserve">FC Tax Season Resource Page at </w:t>
      </w:r>
      <w:hyperlink r:id="rId20" w:history="1">
        <w:r w:rsidRPr="006015E9">
          <w:rPr>
            <w:rStyle w:val="Hyperlink"/>
            <w:rFonts w:ascii="Times New Roman" w:hAnsi="Times New Roman" w:cs="Times New Roman"/>
            <w:sz w:val="24"/>
            <w:szCs w:val="24"/>
          </w:rPr>
          <w:t>https://www.ctcresources.com/</w:t>
        </w:r>
      </w:hyperlink>
      <w:bookmarkEnd w:id="0"/>
      <w:r>
        <w:rPr>
          <w:rFonts w:ascii="Times New Roman" w:hAnsi="Times New Roman" w:cs="Times New Roman"/>
          <w:sz w:val="24"/>
          <w:szCs w:val="24"/>
        </w:rPr>
        <w:t xml:space="preserve">. There is an entire “Education Benefits” section that includes </w:t>
      </w:r>
      <w:r w:rsidR="0044598D">
        <w:rPr>
          <w:rFonts w:ascii="Times New Roman" w:hAnsi="Times New Roman" w:cs="Times New Roman"/>
          <w:sz w:val="24"/>
          <w:szCs w:val="24"/>
        </w:rPr>
        <w:t>the links previously shared in this document and more helpful resources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EC1106" w14:textId="77777777" w:rsidR="002659FA" w:rsidRDefault="002C01A7" w:rsidP="00265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>Education Benefits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  + </w:t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5040AE"/>
            <w:sz w:val="21"/>
            <w:szCs w:val="21"/>
            <w:shd w:val="clear" w:color="auto" w:fill="FFFFFF"/>
          </w:rPr>
          <w:t>Education worksheet for all tax years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  + </w:t>
      </w:r>
      <w:hyperlink r:id="rId22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Education worksheet printing to PDF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  + </w:t>
      </w:r>
      <w:hyperlink r:id="rId23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Education benefits training video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br/>
        <w:t>  + </w:t>
      </w:r>
      <w:hyperlink r:id="rId24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What fees are qualified expenses?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  + </w:t>
      </w:r>
      <w:hyperlink r:id="rId25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Which scholarships/grants can be used for living expenses?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br/>
        <w:t>  + </w:t>
      </w:r>
      <w:hyperlink r:id="rId26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Boxes 4 or 6: When is a 1098-T out of scope?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  + </w:t>
      </w:r>
      <w:hyperlink r:id="rId27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When is Form 8615 (Kiddie Tax) out of scope?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br/>
        <w:t>  + </w:t>
      </w:r>
      <w:hyperlink r:id="rId28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Publication 970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  + Pull 1098-T &amp; summary: [</w:t>
      </w:r>
      <w:hyperlink r:id="rId29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ACC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] [</w:t>
      </w:r>
      <w:hyperlink r:id="rId30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Texas State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] [</w:t>
      </w:r>
      <w:hyperlink r:id="rId31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UT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] [</w:t>
      </w:r>
      <w:hyperlink r:id="rId32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Texas Tech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] [</w:t>
      </w:r>
      <w:hyperlink r:id="rId33" w:tgtFrame="_blank" w:history="1">
        <w:r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FFFFF"/>
          </w:rPr>
          <w:t>St. Ed</w:t>
        </w:r>
      </w:hyperlink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]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  +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5040AE"/>
            <w:sz w:val="21"/>
            <w:szCs w:val="21"/>
            <w:shd w:val="clear" w:color="auto" w:fill="FFFFFF"/>
          </w:rPr>
          <w:t>Education Credits Frequently Asked Questions (FAQ)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​  + </w:t>
      </w:r>
      <w:hyperlink r:id="rId35" w:tgtFrame="_blank" w:history="1">
        <w:r>
          <w:rPr>
            <w:rStyle w:val="Hyperlink"/>
            <w:rFonts w:ascii="Arial" w:hAnsi="Arial" w:cs="Arial"/>
            <w:b/>
            <w:bCs/>
            <w:color w:val="000000"/>
            <w:sz w:val="21"/>
            <w:szCs w:val="21"/>
            <w:shd w:val="clear" w:color="auto" w:fill="FFFFFF"/>
          </w:rPr>
          <w:t>ACC webpage on 1098-Ts and tax reporting</w:t>
        </w:r>
        <w:r>
          <w:rPr>
            <w:rFonts w:ascii="Arial" w:hAnsi="Arial" w:cs="Arial"/>
            <w:b/>
            <w:bCs/>
            <w:color w:val="000000"/>
            <w:sz w:val="21"/>
            <w:szCs w:val="21"/>
            <w:shd w:val="clear" w:color="auto" w:fill="FFFFFF"/>
          </w:rPr>
          <w:br/>
        </w:r>
        <w:r>
          <w:rPr>
            <w:rStyle w:val="Hyperlink"/>
            <w:rFonts w:ascii="Arial" w:hAnsi="Arial" w:cs="Arial"/>
            <w:b/>
            <w:bCs/>
            <w:color w:val="000000"/>
            <w:sz w:val="21"/>
            <w:szCs w:val="21"/>
            <w:shd w:val="clear" w:color="auto" w:fill="FFFFFF"/>
          </w:rPr>
          <w:t>​</w:t>
        </w:r>
      </w:hyperlink>
      <w:r>
        <w:rPr>
          <w:rStyle w:val="Strong"/>
          <w:rFonts w:ascii="Arial" w:hAnsi="Arial" w:cs="Arial"/>
          <w:color w:val="2A2A2A"/>
          <w:sz w:val="21"/>
          <w:szCs w:val="21"/>
          <w:shd w:val="clear" w:color="auto" w:fill="FFFFFF"/>
        </w:rPr>
        <w:t>  + </w:t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000000"/>
            <w:sz w:val="21"/>
            <w:szCs w:val="21"/>
            <w:shd w:val="clear" w:color="auto" w:fill="FFFFFF"/>
          </w:rPr>
          <w:t>Referring to College Hub</w:t>
        </w:r>
      </w:hyperlink>
      <w:r>
        <w:rPr>
          <w:rStyle w:val="Strong"/>
          <w:rFonts w:ascii="Arial" w:hAnsi="Arial" w:cs="Arial"/>
          <w:color w:val="2A2A2A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969D08"/>
          <w:sz w:val="21"/>
          <w:szCs w:val="21"/>
          <w:shd w:val="clear" w:color="auto" w:fill="FFFFFF"/>
        </w:rPr>
        <w:t>[new]</w:t>
      </w:r>
    </w:p>
    <w:sectPr w:rsidR="002659FA" w:rsidSect="00966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EC7"/>
    <w:multiLevelType w:val="multilevel"/>
    <w:tmpl w:val="26A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602A6"/>
    <w:multiLevelType w:val="hybridMultilevel"/>
    <w:tmpl w:val="9DD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4DC4"/>
    <w:multiLevelType w:val="hybridMultilevel"/>
    <w:tmpl w:val="1372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615D"/>
    <w:multiLevelType w:val="multilevel"/>
    <w:tmpl w:val="0142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3D50D1"/>
    <w:multiLevelType w:val="hybridMultilevel"/>
    <w:tmpl w:val="34F8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255D"/>
    <w:multiLevelType w:val="hybridMultilevel"/>
    <w:tmpl w:val="F1087D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FCA"/>
    <w:multiLevelType w:val="hybridMultilevel"/>
    <w:tmpl w:val="6384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1CCA"/>
    <w:multiLevelType w:val="hybridMultilevel"/>
    <w:tmpl w:val="432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F7E1C"/>
    <w:multiLevelType w:val="hybridMultilevel"/>
    <w:tmpl w:val="7F9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910F5"/>
    <w:multiLevelType w:val="multilevel"/>
    <w:tmpl w:val="87D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EC3C34"/>
    <w:multiLevelType w:val="hybridMultilevel"/>
    <w:tmpl w:val="1778B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64361"/>
    <w:multiLevelType w:val="hybridMultilevel"/>
    <w:tmpl w:val="D746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B7756"/>
    <w:multiLevelType w:val="hybridMultilevel"/>
    <w:tmpl w:val="9C3A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B5"/>
    <w:rsid w:val="00000320"/>
    <w:rsid w:val="00011665"/>
    <w:rsid w:val="00057DDC"/>
    <w:rsid w:val="000B5A47"/>
    <w:rsid w:val="000D2F3F"/>
    <w:rsid w:val="00127731"/>
    <w:rsid w:val="001513A6"/>
    <w:rsid w:val="001567D5"/>
    <w:rsid w:val="001E1A77"/>
    <w:rsid w:val="001F03B3"/>
    <w:rsid w:val="002014CE"/>
    <w:rsid w:val="00230623"/>
    <w:rsid w:val="002659FA"/>
    <w:rsid w:val="00281CF6"/>
    <w:rsid w:val="002A3F9C"/>
    <w:rsid w:val="002C01A7"/>
    <w:rsid w:val="002F0F27"/>
    <w:rsid w:val="00381324"/>
    <w:rsid w:val="003C0692"/>
    <w:rsid w:val="003D1A80"/>
    <w:rsid w:val="003F261B"/>
    <w:rsid w:val="00432942"/>
    <w:rsid w:val="0044598D"/>
    <w:rsid w:val="004869EE"/>
    <w:rsid w:val="004A3DB5"/>
    <w:rsid w:val="004C5E78"/>
    <w:rsid w:val="004D0557"/>
    <w:rsid w:val="004D2397"/>
    <w:rsid w:val="004F738F"/>
    <w:rsid w:val="005235B0"/>
    <w:rsid w:val="005365D6"/>
    <w:rsid w:val="0053669F"/>
    <w:rsid w:val="005627F6"/>
    <w:rsid w:val="00566809"/>
    <w:rsid w:val="005B0CBA"/>
    <w:rsid w:val="005E68AD"/>
    <w:rsid w:val="00637A0E"/>
    <w:rsid w:val="006626A3"/>
    <w:rsid w:val="00696C57"/>
    <w:rsid w:val="006B2D35"/>
    <w:rsid w:val="00776C99"/>
    <w:rsid w:val="0081160B"/>
    <w:rsid w:val="00844854"/>
    <w:rsid w:val="0087140D"/>
    <w:rsid w:val="008C3B4D"/>
    <w:rsid w:val="008C55D5"/>
    <w:rsid w:val="00966A5C"/>
    <w:rsid w:val="009C42E2"/>
    <w:rsid w:val="009C68E3"/>
    <w:rsid w:val="009D2C3F"/>
    <w:rsid w:val="00A07454"/>
    <w:rsid w:val="00A11197"/>
    <w:rsid w:val="00A23945"/>
    <w:rsid w:val="00A555F4"/>
    <w:rsid w:val="00A7319F"/>
    <w:rsid w:val="00AA640B"/>
    <w:rsid w:val="00B27EAC"/>
    <w:rsid w:val="00B27F00"/>
    <w:rsid w:val="00B3473C"/>
    <w:rsid w:val="00B56348"/>
    <w:rsid w:val="00B80719"/>
    <w:rsid w:val="00BE52AE"/>
    <w:rsid w:val="00C00FE2"/>
    <w:rsid w:val="00C75F4A"/>
    <w:rsid w:val="00C85641"/>
    <w:rsid w:val="00CE5A04"/>
    <w:rsid w:val="00D3634C"/>
    <w:rsid w:val="00D61EB6"/>
    <w:rsid w:val="00DB09F9"/>
    <w:rsid w:val="00DC79EB"/>
    <w:rsid w:val="00E255AF"/>
    <w:rsid w:val="00E357A9"/>
    <w:rsid w:val="00E53463"/>
    <w:rsid w:val="00ED344E"/>
    <w:rsid w:val="00F04DAD"/>
    <w:rsid w:val="00F22F30"/>
    <w:rsid w:val="00F83F7E"/>
    <w:rsid w:val="00FB22EE"/>
    <w:rsid w:val="00FD21B8"/>
    <w:rsid w:val="00FD61ED"/>
    <w:rsid w:val="3D0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E079"/>
  <w15:docId w15:val="{D0F2022A-6D40-4873-B343-5B776B5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669F"/>
    <w:rPr>
      <w:b/>
      <w:bCs/>
    </w:rPr>
  </w:style>
  <w:style w:type="character" w:styleId="Hyperlink">
    <w:name w:val="Hyperlink"/>
    <w:basedOn w:val="DefaultParagraphFont"/>
    <w:uiPriority w:val="99"/>
    <w:unhideWhenUsed/>
    <w:rsid w:val="002014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4C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9E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79E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239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9Fph3lyGp11pk5q6fmTnoZMQ0waXXNt/view?usp=sharing" TargetMode="External"/><Relationship Id="rId13" Type="http://schemas.openxmlformats.org/officeDocument/2006/relationships/hyperlink" Target="https://drive.google.com/file/d/1lkW9HNkCV1sN31M2ZhUTRdAIaH8i0Dc_/view?usp=sharing" TargetMode="External"/><Relationship Id="rId18" Type="http://schemas.openxmlformats.org/officeDocument/2006/relationships/hyperlink" Target="https://support.apple.com/guide/mac-help/save-a-document-as-a-pdf-on-mac-mchlp1531/mac" TargetMode="External"/><Relationship Id="rId26" Type="http://schemas.openxmlformats.org/officeDocument/2006/relationships/hyperlink" Target="https://www.ctcresources.com/uploads/3/1/6/2/31622795/when_is_a_1098-t_out_of_scope_%5b10.28.19%5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tcresources.com/education-credits-2020.html" TargetMode="External"/><Relationship Id="rId34" Type="http://schemas.openxmlformats.org/officeDocument/2006/relationships/hyperlink" Target="https://www.ctcresources.com/uploads/3/1/6/2/31622795/faq_education_credits.pdf" TargetMode="External"/><Relationship Id="rId7" Type="http://schemas.openxmlformats.org/officeDocument/2006/relationships/hyperlink" Target="https://docs.google.com/document/d/1oguyiJmRLZaGSvA_hJseVOrUTcBHCzbQacoprusQiD8/edit?usp=sharing" TargetMode="External"/><Relationship Id="rId12" Type="http://schemas.openxmlformats.org/officeDocument/2006/relationships/hyperlink" Target="https://screencast-o-matic.com/watch/creqFYVVVB2" TargetMode="External"/><Relationship Id="rId17" Type="http://schemas.openxmlformats.org/officeDocument/2006/relationships/hyperlink" Target="https://screencast-o-matic.com/watch/creqF0VVVgQ" TargetMode="External"/><Relationship Id="rId25" Type="http://schemas.openxmlformats.org/officeDocument/2006/relationships/hyperlink" Target="https://docs.google.com/document/d/1fmxEnUmA7nsfP2lo16FRJb8wcaiQsq9k_6yQMslQrFs/edit" TargetMode="External"/><Relationship Id="rId33" Type="http://schemas.openxmlformats.org/officeDocument/2006/relationships/hyperlink" Target="https://www.ctcresources.com/uploads/3/1/6/2/31622795/st.eds_-_1098-t___summany_instructions__final_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reencast-o-matic.com/watch/creqFrVVVBw" TargetMode="External"/><Relationship Id="rId20" Type="http://schemas.openxmlformats.org/officeDocument/2006/relationships/hyperlink" Target="https://www.ctcresources.com/" TargetMode="External"/><Relationship Id="rId29" Type="http://schemas.openxmlformats.org/officeDocument/2006/relationships/hyperlink" Target="https://www.ctcresources.com/uploads/3/1/6/2/31622795/pulling_the_account_summary_from_acc__updated_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tcresources.com/uploads/3/1/6/2/31622795/when_is_a_1098-t_out_of_scope_%5b10.28.19%5d.pdf" TargetMode="External"/><Relationship Id="rId11" Type="http://schemas.openxmlformats.org/officeDocument/2006/relationships/hyperlink" Target="https://docs.google.com/document/d/1oguyiJmRLZaGSvA_hJseVOrUTcBHCzbQacoprusQiD8/edit?usp=sharing" TargetMode="External"/><Relationship Id="rId24" Type="http://schemas.openxmlformats.org/officeDocument/2006/relationships/hyperlink" Target="https://docs.google.com/document/d/1oguyiJmRLZaGSvA_hJseVOrUTcBHCzbQacoprusQiD8/edit?usp=sharing" TargetMode="External"/><Relationship Id="rId32" Type="http://schemas.openxmlformats.org/officeDocument/2006/relationships/hyperlink" Target="https://www.ctcresources.com/uploads/3/1/6/2/31622795/texas_tech_account_summary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irs.gov/pub/irs-pdf/f1098t.pdf" TargetMode="External"/><Relationship Id="rId15" Type="http://schemas.openxmlformats.org/officeDocument/2006/relationships/hyperlink" Target="https://www.ctcresources.com/uploads/3/1/6/2/31622795/when_is_form_8615_out_of_scope.pdf" TargetMode="External"/><Relationship Id="rId23" Type="http://schemas.openxmlformats.org/officeDocument/2006/relationships/hyperlink" Target="https://screencast-o-matic.com/watch/cYXZF6LEzw" TargetMode="External"/><Relationship Id="rId28" Type="http://schemas.openxmlformats.org/officeDocument/2006/relationships/hyperlink" Target="https://www.irs.gov/pub/irs-pdf/p970.pdf" TargetMode="External"/><Relationship Id="rId36" Type="http://schemas.openxmlformats.org/officeDocument/2006/relationships/hyperlink" Target="https://www.ctcresources.com/uploads/3/1/6/2/31622795/college_hub_-_tax_referral.pdf" TargetMode="External"/><Relationship Id="rId10" Type="http://schemas.openxmlformats.org/officeDocument/2006/relationships/hyperlink" Target="https://screencast-o-matic.com/watch/cYXZF6LEzw" TargetMode="External"/><Relationship Id="rId19" Type="http://schemas.openxmlformats.org/officeDocument/2006/relationships/hyperlink" Target="https://screencast-o-matic.com/watch/creqFTVVVkV" TargetMode="External"/><Relationship Id="rId31" Type="http://schemas.openxmlformats.org/officeDocument/2006/relationships/hyperlink" Target="https://www.ctcresources.com/uploads/3/1/6/2/31622795/ut-austin_1098-t_summary_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eencast-o-matic.com/watch/creqFDVVVzP" TargetMode="External"/><Relationship Id="rId14" Type="http://schemas.openxmlformats.org/officeDocument/2006/relationships/hyperlink" Target="https://drive.google.com/file/d/1q9Fph3lyGp11pk5q6fmTnoZMQ0waXXNt/view?usp=sharing" TargetMode="External"/><Relationship Id="rId22" Type="http://schemas.openxmlformats.org/officeDocument/2006/relationships/hyperlink" Target="https://screencast-o-matic.com/watch/cYlQo7NLyf" TargetMode="External"/><Relationship Id="rId27" Type="http://schemas.openxmlformats.org/officeDocument/2006/relationships/hyperlink" Target="https://www.ctcresources.com/uploads/3/1/6/2/31622795/when_is_form_8615_out_of_scope.pdf" TargetMode="External"/><Relationship Id="rId30" Type="http://schemas.openxmlformats.org/officeDocument/2006/relationships/hyperlink" Target="https://www.ctcresources.com/uploads/3/1/6/2/31622795/texas_state_university_1098-t__summary_instructions.pdf" TargetMode="External"/><Relationship Id="rId35" Type="http://schemas.openxmlformats.org/officeDocument/2006/relationships/hyperlink" Target="http://www.austincc.edu/students/tuition-and-payments/tax-reporting-1098-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Ragland</dc:creator>
  <cp:lastModifiedBy>Tricia Ragland</cp:lastModifiedBy>
  <cp:revision>3</cp:revision>
  <dcterms:created xsi:type="dcterms:W3CDTF">2021-03-23T14:19:00Z</dcterms:created>
  <dcterms:modified xsi:type="dcterms:W3CDTF">2021-03-23T14:20:00Z</dcterms:modified>
</cp:coreProperties>
</file>